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6" w:rsidRPr="005C5096" w:rsidRDefault="005C5096" w:rsidP="005C5096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перевозки детей с вступившими изменениями</w:t>
      </w:r>
      <w:proofErr w:type="gramStart"/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 </w:t>
      </w:r>
      <w:proofErr w:type="gramStart"/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аменить текст согласно изменений ПДД:</w:t>
      </w:r>
      <w:r w:rsidRPr="005C5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sz w:val="24"/>
          <w:szCs w:val="24"/>
          <w:lang w:eastAsia="ru-RU"/>
        </w:rPr>
        <w:t>пункт 22.9. ПДД РФ.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 &lt;*&gt;, должна осуществляться с использованием детских удерживающих систем (устройств), соответствующих весу и росту ребенка.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dst3814ccf96e551af692a33280c34ad5c2069"/>
      <w:bookmarkEnd w:id="0"/>
      <w:r w:rsidRPr="005C5096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dst3828ff6d08ef251ef52b3d2dd7ea6aec247"/>
      <w:bookmarkEnd w:id="1"/>
      <w:r w:rsidRPr="005C5096">
        <w:rPr>
          <w:rFonts w:ascii="Arial" w:eastAsia="Times New Roman" w:hAnsi="Arial" w:cs="Arial"/>
          <w:sz w:val="24"/>
          <w:szCs w:val="24"/>
          <w:lang w:eastAsia="ru-RU"/>
        </w:rPr>
        <w:t>&lt;*&gt; Наименование детской удерживающей системы ISOFIX приведено в соответствии с Техническим </w:t>
      </w:r>
      <w:hyperlink r:id="rId4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регламентом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 xml:space="preserve"> Таможенного союза </w:t>
      </w:r>
      <w:proofErr w:type="gramStart"/>
      <w:r w:rsidRPr="005C5096">
        <w:rPr>
          <w:rFonts w:ascii="Arial" w:eastAsia="Times New Roman" w:hAnsi="Arial" w:cs="Arial"/>
          <w:sz w:val="24"/>
          <w:szCs w:val="24"/>
          <w:lang w:eastAsia="ru-RU"/>
        </w:rPr>
        <w:t>ТР</w:t>
      </w:r>
      <w:proofErr w:type="gramEnd"/>
      <w:r w:rsidRPr="005C5096">
        <w:rPr>
          <w:rFonts w:ascii="Arial" w:eastAsia="Times New Roman" w:hAnsi="Arial" w:cs="Arial"/>
          <w:sz w:val="24"/>
          <w:szCs w:val="24"/>
          <w:lang w:eastAsia="ru-RU"/>
        </w:rPr>
        <w:t xml:space="preserve"> РС 018/2011 "О безопасности колесных транспортных средств".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Pr="005C5096">
        <w:rPr>
          <w:rFonts w:ascii="Arial" w:eastAsia="Times New Roman" w:hAnsi="Arial" w:cs="Arial"/>
          <w:sz w:val="24"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5C5096">
        <w:rPr>
          <w:rFonts w:ascii="Arial" w:eastAsia="Times New Roman" w:hAnsi="Arial" w:cs="Arial"/>
          <w:sz w:val="24"/>
          <w:szCs w:val="24"/>
          <w:lang w:eastAsia="ru-RU"/>
        </w:rPr>
        <w:t xml:space="preserve"> (устройств), соответствующих весу и росту ребенка.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38499e28d87a6d64975c7a1a5d552e6f669"/>
      <w:bookmarkEnd w:id="2"/>
      <w:r w:rsidRPr="005C5096">
        <w:rPr>
          <w:rFonts w:ascii="Arial" w:eastAsia="Times New Roman" w:hAnsi="Arial" w:cs="Arial"/>
          <w:sz w:val="24"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3850703601ea6dd746367bf26b413f74fe8"/>
      <w:bookmarkEnd w:id="3"/>
      <w:r w:rsidRPr="005C5096">
        <w:rPr>
          <w:rFonts w:ascii="Arial" w:eastAsia="Times New Roman" w:hAnsi="Arial" w:cs="Arial"/>
          <w:sz w:val="24"/>
          <w:szCs w:val="24"/>
          <w:lang w:eastAsia="ru-RU"/>
        </w:rPr>
        <w:t>Запрещается перевозить детей в возрасте младше 12 лет на заднем сиденье мотоцикла.</w:t>
      </w:r>
    </w:p>
    <w:p w:rsidR="005C5096" w:rsidRPr="005C5096" w:rsidRDefault="005C5096" w:rsidP="005C509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C50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Добавить в раздел ответственность за нарушения ПДД при перевозке детей.</w:t>
      </w:r>
      <w:r w:rsidRPr="005C50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C509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5C50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КоАП</w:t>
      </w:r>
      <w:proofErr w:type="spellEnd"/>
      <w:r w:rsidRPr="005C50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РФ Статья 12.23. Нарушение правил перевозки людей</w:t>
      </w:r>
      <w:r w:rsidRPr="005C50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sz w:val="24"/>
          <w:szCs w:val="24"/>
          <w:lang w:eastAsia="ru-RU"/>
        </w:rPr>
        <w:t>ч. 3. Нарушение требований к перевозке детей, установленных </w:t>
      </w:r>
      <w:hyperlink r:id="rId5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Правилами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дорожного движения, -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6999c4d0a0acfe08714acd2bd3362bb5eea3"/>
      <w:bookmarkEnd w:id="4"/>
      <w:r w:rsidRPr="005C5096">
        <w:rPr>
          <w:rFonts w:ascii="Arial" w:eastAsia="Times New Roman" w:hAnsi="Arial" w:cs="Arial"/>
          <w:sz w:val="24"/>
          <w:szCs w:val="24"/>
          <w:lang w:eastAsia="ru-RU"/>
        </w:rPr>
        <w:t>влечет наложение административного штрафа на водителя в размере трех тысяч рублей; на должностных лиц - двадцати пяти тысяч рублей; на юридических лиц - ста тысяч рублей.</w:t>
      </w:r>
      <w:r w:rsidRPr="005C509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C509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sz w:val="24"/>
          <w:szCs w:val="24"/>
          <w:lang w:eastAsia="ru-RU"/>
        </w:rPr>
        <w:t>4. Организованная перевозка группы детей автобусами, не соответствующими требованиям </w:t>
      </w:r>
      <w:hyperlink r:id="rId6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организованной перевозки группы детей автобусами, либо водителем, не соответствующим требованиям указанных </w:t>
      </w:r>
      <w:hyperlink r:id="rId7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, либо без договора фрахтования, если наличие такого документа предусмотрено указанными </w:t>
      </w:r>
      <w:hyperlink r:id="rId8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Правилами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, либо без программы маршрута, либо без списка детей, либо без списка назначенных сопровождающих, предусмотренных указанными </w:t>
      </w:r>
      <w:hyperlink r:id="rId9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Правилами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, -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7001ccae861632a9e915db9c68b24b625d8f"/>
      <w:bookmarkEnd w:id="5"/>
      <w:r w:rsidRPr="005C5096">
        <w:rPr>
          <w:rFonts w:ascii="Arial" w:eastAsia="Times New Roman" w:hAnsi="Arial" w:cs="Arial"/>
          <w:sz w:val="24"/>
          <w:szCs w:val="24"/>
          <w:lang w:eastAsia="ru-RU"/>
        </w:rPr>
        <w:t>влечет наложение административного штрафа на водителя в размере трех тысяч рублей; на должностных лиц - двадцати пяти тысяч рублей; на юридических лиц - ста тысяч рублей.</w:t>
      </w:r>
    </w:p>
    <w:p w:rsidR="005C5096" w:rsidRPr="005C5096" w:rsidRDefault="005C5096" w:rsidP="005C5096">
      <w:pPr>
        <w:spacing w:line="266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(часть 4 введена Федеральным </w:t>
      </w:r>
      <w:hyperlink r:id="rId10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01.05.2016 N 138-ФЗ)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7002dda4a5674628e5135cb86d7c26808f08"/>
      <w:bookmarkEnd w:id="6"/>
      <w:r w:rsidRPr="005C5096">
        <w:rPr>
          <w:rFonts w:ascii="Arial" w:eastAsia="Times New Roman" w:hAnsi="Arial" w:cs="Arial"/>
          <w:sz w:val="24"/>
          <w:szCs w:val="24"/>
          <w:lang w:eastAsia="ru-RU"/>
        </w:rPr>
        <w:t>5. Нарушение требований к перевозке детей в ночное время, установленных </w:t>
      </w:r>
      <w:hyperlink r:id="rId11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Правилами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организованной перевозки группы детей автобусами, -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7003c64bf0450bea23a81bd20277b0009268"/>
      <w:bookmarkEnd w:id="7"/>
      <w:r w:rsidRPr="005C5096">
        <w:rPr>
          <w:rFonts w:ascii="Arial" w:eastAsia="Times New Roman" w:hAnsi="Arial" w:cs="Arial"/>
          <w:sz w:val="24"/>
          <w:szCs w:val="24"/>
          <w:lang w:eastAsia="ru-RU"/>
        </w:rPr>
        <w:t>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месяцев; на должностных лиц - пятидесяти тысяч рублей; на юридических лиц - двухсот тысяч рублей.</w:t>
      </w:r>
    </w:p>
    <w:p w:rsidR="005C5096" w:rsidRPr="005C5096" w:rsidRDefault="005C5096" w:rsidP="005C5096">
      <w:pPr>
        <w:spacing w:line="266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5 введена Федеральным </w:t>
      </w:r>
      <w:hyperlink r:id="rId12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01.05.2016 N 138-ФЗ)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700495b9b07ef43aab74d520ab5cb082d184"/>
      <w:bookmarkEnd w:id="8"/>
      <w:r w:rsidRPr="005C5096">
        <w:rPr>
          <w:rFonts w:ascii="Arial" w:eastAsia="Times New Roman" w:hAnsi="Arial" w:cs="Arial"/>
          <w:sz w:val="24"/>
          <w:szCs w:val="24"/>
          <w:lang w:eastAsia="ru-RU"/>
        </w:rPr>
        <w:t>6. Нарушение требований к перевозке детей, установленных </w:t>
      </w:r>
      <w:hyperlink r:id="rId13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Правилами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организованной перевозки группы детей автобусами, за исключением случаев, предусмотренных </w:t>
      </w:r>
      <w:hyperlink r:id="rId14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частями 4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и </w:t>
      </w:r>
      <w:hyperlink r:id="rId15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5</w:t>
        </w:r>
      </w:hyperlink>
      <w:r w:rsidRPr="005C5096">
        <w:rPr>
          <w:rFonts w:ascii="Arial" w:eastAsia="Times New Roman" w:hAnsi="Arial" w:cs="Arial"/>
          <w:sz w:val="24"/>
          <w:szCs w:val="24"/>
          <w:lang w:eastAsia="ru-RU"/>
        </w:rPr>
        <w:t> настоящей статьи, -</w:t>
      </w:r>
    </w:p>
    <w:p w:rsidR="005C5096" w:rsidRPr="005C5096" w:rsidRDefault="005C5096" w:rsidP="005C5096">
      <w:pPr>
        <w:spacing w:line="290" w:lineRule="atLeast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dst70057cdc72b29f9f0d705e192a4debb163e2"/>
      <w:bookmarkEnd w:id="9"/>
      <w:r w:rsidRPr="005C5096">
        <w:rPr>
          <w:rFonts w:ascii="Arial" w:eastAsia="Times New Roman" w:hAnsi="Arial" w:cs="Arial"/>
          <w:sz w:val="24"/>
          <w:szCs w:val="24"/>
          <w:lang w:eastAsia="ru-RU"/>
        </w:rPr>
        <w:t>влечет наложение административного штрафа на должностных лиц в размере двадцати пяти тысяч рублей; на юридических лиц - ста тысяч рублей.</w:t>
      </w:r>
    </w:p>
    <w:p w:rsidR="005C5096" w:rsidRPr="005C5096" w:rsidRDefault="005C5096" w:rsidP="005C5096">
      <w:pPr>
        <w:spacing w:line="266" w:lineRule="atLeast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(часть 6 введена Федеральным </w:t>
      </w:r>
      <w:hyperlink r:id="rId16" w:tgtFrame="_blank" w:history="1">
        <w:r w:rsidRPr="005C5096">
          <w:rPr>
            <w:rFonts w:ascii="Arial" w:eastAsia="Times New Roman" w:hAnsi="Arial" w:cs="Arial"/>
            <w:color w:val="666699"/>
            <w:sz w:val="24"/>
            <w:szCs w:val="24"/>
            <w:u w:val="single"/>
            <w:lang w:eastAsia="ru-RU"/>
          </w:rPr>
          <w:t>законом</w:t>
        </w:r>
      </w:hyperlink>
      <w:r w:rsidRPr="005C50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01.05.2016 N 138-ФЗ)</w:t>
      </w:r>
    </w:p>
    <w:p w:rsidR="00D361B7" w:rsidRDefault="00D361B7"/>
    <w:sectPr w:rsidR="00D361B7" w:rsidSect="00D3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096"/>
    <w:rsid w:val="00374959"/>
    <w:rsid w:val="005C5096"/>
    <w:rsid w:val="00936C85"/>
    <w:rsid w:val="00B070EC"/>
    <w:rsid w:val="00D361B7"/>
    <w:rsid w:val="00DD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5096"/>
    <w:rPr>
      <w:color w:val="0000FF"/>
      <w:u w:val="single"/>
    </w:rPr>
  </w:style>
  <w:style w:type="character" w:styleId="a4">
    <w:name w:val="Strong"/>
    <w:basedOn w:val="a0"/>
    <w:uiPriority w:val="22"/>
    <w:qFormat/>
    <w:rsid w:val="005C50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935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9020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22824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47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836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042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86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97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2646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30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39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894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7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76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7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87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R9j0JhbPWxFxTjPyiOjmQw&amp;l=aHR0cDovL3d3dy5jb25zdWx0YW50LnJ1L2RvY3VtZW50L2NvbnNfZG9jX0xBV18xNTYwOTAvI2RzdDI" TargetMode="External"/><Relationship Id="rId13" Type="http://schemas.openxmlformats.org/officeDocument/2006/relationships/hyperlink" Target="https://mail.yandex.ru/re.jsx?h=a,rTDgoZ-dYBPbTBzNVmxthA&amp;l=aHR0cDovL3d3dy5jb25zdWx0YW50LnJ1L2RvY3VtZW50L2NvbnNfZG9jX0xBV18xNTYwOTAvI2RzdDEwMDAxMA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re.jsx?h=a,zhN7nFPP77_b3nTU2884vw&amp;l=aHR0cDovL3d3dy5jb25zdWx0YW50LnJ1L2RvY3VtZW50L2NvbnNfZG9jX0xBV18xNTYwOTAvI2RzdDg" TargetMode="External"/><Relationship Id="rId12" Type="http://schemas.openxmlformats.org/officeDocument/2006/relationships/hyperlink" Target="https://mail.yandex.ru/re.jsx?h=a,EsXBwCsE6xOAFYRAz5kx_A&amp;l=aHR0cDovL3d3dy5jb25zdWx0YW50LnJ1L2RvY3VtZW50L2NvbnNfZG9jX0xBV18xOTc0MDkvI2RzdDEwMDAxN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ail.yandex.ru/re.jsx?h=a,M69eVr0QaUo3LPor-r12DA&amp;l=aHR0cDovL3d3dy5jb25zdWx0YW50LnJ1L2RvY3VtZW50L2NvbnNfZG9jX0xBV18xOTc0MDkvI2RzdDEwMDAxOA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0MrG0wAHzxuqU_rw_wCKzg&amp;l=aHR0cDovL3d3dy5jb25zdWx0YW50LnJ1L2RvY3VtZW50L2NvbnNfZG9jX0xBV18xNTYwOTAvI2RzdDEwMDAxOA" TargetMode="External"/><Relationship Id="rId11" Type="http://schemas.openxmlformats.org/officeDocument/2006/relationships/hyperlink" Target="https://mail.yandex.ru/re.jsx?h=a,P5R9PJOKraVWBqtV_g7DoQ&amp;l=aHR0cDovL3d3dy5jb25zdWx0YW50LnJ1L2RvY3VtZW50L2NvbnNfZG9jX0xBV18xNTYwOTAvI2RzdDEwMDAzNw" TargetMode="External"/><Relationship Id="rId5" Type="http://schemas.openxmlformats.org/officeDocument/2006/relationships/hyperlink" Target="https://mail.yandex.ru/re.jsx?h=a,k6Blt3HJKQqpDj29-bMASA&amp;l=aHR0cDovL3d3dy5jb25zdWx0YW50LnJ1L2RvY3VtZW50L2NvbnNfZG9jX0xBV18yNzA5L2UwMDEzNjI1NzNmNGNkMTdmZjI3ZDY1OTY4YzgzY2Q0MjM0NTlhZGEvI2RzdDEwMDk0MA" TargetMode="External"/><Relationship Id="rId15" Type="http://schemas.openxmlformats.org/officeDocument/2006/relationships/hyperlink" Target="https://mail.yandex.ru/re.jsx?h=a,6ytmLTXVRrvThuXXuV3nbQ&amp;l=aHR0cDovL3d3dy5jb25zdWx0YW50LnJ1L2RvY3VtZW50L2NvbnNfZG9jX0xBV18zNDY2MS9kNTJmMjhhZTFlNTk5NzQ1NGQ2ZDMyYTQzMzYxMDRlMzRhZTBjODdkLyNkc3Q3MDAy" TargetMode="External"/><Relationship Id="rId10" Type="http://schemas.openxmlformats.org/officeDocument/2006/relationships/hyperlink" Target="https://mail.yandex.ru/re.jsx?h=a,vhHJC6RZThw529LbfHSBmg&amp;l=aHR0cDovL3d3dy5jb25zdWx0YW50LnJ1L2RvY3VtZW50L2NvbnNfZG9jX0xBV18xOTc0MDkvI2RzdDEwMDAxMw" TargetMode="External"/><Relationship Id="rId4" Type="http://schemas.openxmlformats.org/officeDocument/2006/relationships/hyperlink" Target="https://mail.yandex.ru/re.jsx?h=a,Wu0NseAwE-zKL4arO7fYZA&amp;l=aHR0cDovL3d3dy5jb25zdWx0YW50LnJ1L2RvY3VtZW50L2NvbnNfZG9jX0xBV18xMjUxMTQv" TargetMode="External"/><Relationship Id="rId9" Type="http://schemas.openxmlformats.org/officeDocument/2006/relationships/hyperlink" Target="https://mail.yandex.ru/re.jsx?h=a,fzIb06fCmeAwxa0S30Kqsw&amp;l=aHR0cDovL3d3dy5jb25zdWx0YW50LnJ1L2RvY3VtZW50L2NvbnNfZG9jX0xBV18xNTYwOTAvI2RzdDEwMDAyNA" TargetMode="External"/><Relationship Id="rId14" Type="http://schemas.openxmlformats.org/officeDocument/2006/relationships/hyperlink" Target="https://mail.yandex.ru/re.jsx?h=a,jDljEUwyr_AdaQuzl7RnzQ&amp;l=aHR0cDovL3d3dy5jb25zdWx0YW50LnJ1L2RvY3VtZW50L2NvbnNfZG9jX0xBV18zNDY2MS9kNTJmMjhhZTFlNTk5NzQ1NGQ2ZDMyYTQzMzYxMDRlMzRhZTBjODdkLyNkc3Q3MD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4944</Characters>
  <Application>Microsoft Office Word</Application>
  <DocSecurity>0</DocSecurity>
  <Lines>41</Lines>
  <Paragraphs>11</Paragraphs>
  <ScaleCrop>false</ScaleCrop>
  <Company>Grizli777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2017-12-12T08:40:00Z</dcterms:created>
  <dcterms:modified xsi:type="dcterms:W3CDTF">2017-12-12T08:41:00Z</dcterms:modified>
</cp:coreProperties>
</file>