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0A" w:rsidRPr="002D16F1" w:rsidRDefault="002D16F1" w:rsidP="002D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6F1">
        <w:rPr>
          <w:rFonts w:ascii="Times New Roman" w:hAnsi="Times New Roman" w:cs="Times New Roman"/>
          <w:b/>
          <w:sz w:val="28"/>
          <w:szCs w:val="28"/>
        </w:rPr>
        <w:t>КАРТА САМОАНАЛИЗА</w:t>
      </w:r>
    </w:p>
    <w:p w:rsidR="00AA750A" w:rsidRDefault="00AA750A" w:rsidP="002D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6F1">
        <w:rPr>
          <w:rFonts w:ascii="Times New Roman" w:hAnsi="Times New Roman" w:cs="Times New Roman"/>
          <w:b/>
          <w:sz w:val="28"/>
          <w:szCs w:val="28"/>
        </w:rPr>
        <w:t>готовности муниципально</w:t>
      </w:r>
      <w:r w:rsidR="00EE6AFD">
        <w:rPr>
          <w:rFonts w:ascii="Times New Roman" w:hAnsi="Times New Roman" w:cs="Times New Roman"/>
          <w:b/>
          <w:sz w:val="28"/>
          <w:szCs w:val="28"/>
        </w:rPr>
        <w:t>й</w:t>
      </w:r>
      <w:r w:rsidRPr="002D16F1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EE6AFD">
        <w:rPr>
          <w:rFonts w:ascii="Times New Roman" w:hAnsi="Times New Roman" w:cs="Times New Roman"/>
          <w:b/>
          <w:sz w:val="28"/>
          <w:szCs w:val="28"/>
        </w:rPr>
        <w:t>ой</w:t>
      </w:r>
      <w:r w:rsidRPr="002D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AF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2D16F1">
        <w:rPr>
          <w:rFonts w:ascii="Times New Roman" w:hAnsi="Times New Roman" w:cs="Times New Roman"/>
          <w:b/>
          <w:sz w:val="28"/>
          <w:szCs w:val="28"/>
        </w:rPr>
        <w:t>, реализующе</w:t>
      </w:r>
      <w:r w:rsidR="00EE6AF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D16F1">
        <w:rPr>
          <w:rFonts w:ascii="Times New Roman" w:hAnsi="Times New Roman" w:cs="Times New Roman"/>
          <w:b/>
          <w:sz w:val="28"/>
          <w:szCs w:val="28"/>
        </w:rPr>
        <w:t xml:space="preserve">программы дошкольного образования, к введению </w:t>
      </w:r>
      <w:r w:rsidR="003A142F" w:rsidRPr="002D16F1">
        <w:rPr>
          <w:rFonts w:ascii="Times New Roman" w:hAnsi="Times New Roman" w:cs="Times New Roman"/>
          <w:b/>
          <w:sz w:val="28"/>
          <w:szCs w:val="28"/>
        </w:rPr>
        <w:t xml:space="preserve">и реализации </w:t>
      </w:r>
      <w:r w:rsidR="00EE6AFD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образовательного стандарта дошкольного образования (</w:t>
      </w:r>
      <w:r w:rsidRPr="002D16F1">
        <w:rPr>
          <w:rFonts w:ascii="Times New Roman" w:hAnsi="Times New Roman" w:cs="Times New Roman"/>
          <w:b/>
          <w:sz w:val="28"/>
          <w:szCs w:val="28"/>
        </w:rPr>
        <w:t>ФГОС</w:t>
      </w:r>
      <w:r w:rsidR="003A142F" w:rsidRPr="002D16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A142F" w:rsidRPr="002D16F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E6AFD">
        <w:rPr>
          <w:rFonts w:ascii="Times New Roman" w:hAnsi="Times New Roman" w:cs="Times New Roman"/>
          <w:b/>
          <w:sz w:val="28"/>
          <w:szCs w:val="28"/>
        </w:rPr>
        <w:t>)</w:t>
      </w:r>
    </w:p>
    <w:p w:rsidR="00EE6AFD" w:rsidRDefault="00EE6AFD" w:rsidP="002D1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AFD" w:rsidRDefault="00EE6AFD" w:rsidP="00EE6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 (в соответствии с учредительн</w:t>
      </w:r>
      <w:r w:rsidR="007C157B">
        <w:rPr>
          <w:rFonts w:ascii="Times New Roman" w:hAnsi="Times New Roman" w:cs="Times New Roman"/>
          <w:b/>
          <w:sz w:val="28"/>
          <w:szCs w:val="28"/>
        </w:rPr>
        <w:t>ыми документами)</w:t>
      </w:r>
    </w:p>
    <w:p w:rsidR="00EE6AFD" w:rsidRDefault="007C157B" w:rsidP="00EE6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городского округа Богданович «Детский сад № 9» комбинированного вида</w:t>
      </w:r>
    </w:p>
    <w:p w:rsidR="00EE6AFD" w:rsidRPr="00EE6AFD" w:rsidRDefault="00EE6AFD" w:rsidP="002D1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самоанализа: </w:t>
      </w:r>
      <w:r>
        <w:rPr>
          <w:rFonts w:ascii="Times New Roman" w:hAnsi="Times New Roman" w:cs="Times New Roman"/>
          <w:sz w:val="28"/>
          <w:szCs w:val="28"/>
        </w:rPr>
        <w:t>получение объективной информации о степени готовности образовательной организации</w:t>
      </w:r>
      <w:r w:rsidRPr="00EE6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AFD">
        <w:rPr>
          <w:rFonts w:ascii="Times New Roman" w:hAnsi="Times New Roman" w:cs="Times New Roman"/>
          <w:sz w:val="28"/>
          <w:szCs w:val="28"/>
        </w:rPr>
        <w:t xml:space="preserve">реализующей программы дошкольного образования, к введению и реализации ФГОС </w:t>
      </w:r>
      <w:proofErr w:type="gramStart"/>
      <w:r w:rsidRPr="00EE6AFD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E6AFD" w:rsidRPr="00EE6AFD" w:rsidRDefault="00EE6AFD" w:rsidP="002D1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F1" w:rsidRDefault="002D16F1" w:rsidP="002D1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  <w:r w:rsidR="00EE6AFD">
        <w:rPr>
          <w:rFonts w:ascii="Times New Roman" w:hAnsi="Times New Roman" w:cs="Times New Roman"/>
          <w:b/>
          <w:sz w:val="28"/>
          <w:szCs w:val="28"/>
        </w:rPr>
        <w:t>та</w:t>
      </w:r>
      <w:r w:rsidR="007C157B">
        <w:rPr>
          <w:rFonts w:ascii="Times New Roman" w:hAnsi="Times New Roman" w:cs="Times New Roman"/>
          <w:b/>
          <w:sz w:val="28"/>
          <w:szCs w:val="28"/>
        </w:rPr>
        <w:t xml:space="preserve"> проведения самоанализа 06 июля 2014 года</w:t>
      </w:r>
    </w:p>
    <w:p w:rsidR="008D5FC0" w:rsidRDefault="008D5FC0" w:rsidP="002D1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FC0" w:rsidRDefault="008D5FC0" w:rsidP="002D1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Шкала оценки:  </w:t>
      </w:r>
      <w:r w:rsidRPr="008D5FC0">
        <w:rPr>
          <w:rFonts w:ascii="Times New Roman" w:hAnsi="Times New Roman" w:cs="Times New Roman"/>
          <w:sz w:val="28"/>
          <w:szCs w:val="28"/>
        </w:rPr>
        <w:t xml:space="preserve">0 – информация отсутствует, 1 – информация находится </w:t>
      </w:r>
      <w:proofErr w:type="gramStart"/>
      <w:r w:rsidRPr="008D5F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5FC0">
        <w:rPr>
          <w:rFonts w:ascii="Times New Roman" w:hAnsi="Times New Roman" w:cs="Times New Roman"/>
          <w:sz w:val="28"/>
          <w:szCs w:val="28"/>
        </w:rPr>
        <w:t xml:space="preserve"> стадии разработки,  2 – информация имеется в полном объеме.</w:t>
      </w:r>
    </w:p>
    <w:p w:rsidR="008D5FC0" w:rsidRPr="008D5FC0" w:rsidRDefault="008D5FC0" w:rsidP="002D1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FC0" w:rsidRPr="008D5FC0" w:rsidRDefault="008D5FC0" w:rsidP="002D1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FC0">
        <w:rPr>
          <w:rFonts w:ascii="Times New Roman" w:hAnsi="Times New Roman" w:cs="Times New Roman"/>
          <w:b/>
          <w:sz w:val="28"/>
          <w:szCs w:val="28"/>
        </w:rPr>
        <w:t xml:space="preserve">Степень готовности: </w:t>
      </w:r>
      <w:r>
        <w:rPr>
          <w:rFonts w:ascii="Times New Roman" w:hAnsi="Times New Roman" w:cs="Times New Roman"/>
          <w:b/>
          <w:sz w:val="28"/>
          <w:szCs w:val="28"/>
        </w:rPr>
        <w:t>до 25 – недостаточная, 26-40 – д</w:t>
      </w:r>
      <w:r w:rsidR="00366E1F">
        <w:rPr>
          <w:rFonts w:ascii="Times New Roman" w:hAnsi="Times New Roman" w:cs="Times New Roman"/>
          <w:b/>
          <w:sz w:val="28"/>
          <w:szCs w:val="28"/>
        </w:rPr>
        <w:t xml:space="preserve">опустимая (удовлетворительная), </w:t>
      </w:r>
      <w:r>
        <w:rPr>
          <w:rFonts w:ascii="Times New Roman" w:hAnsi="Times New Roman" w:cs="Times New Roman"/>
          <w:b/>
          <w:sz w:val="28"/>
          <w:szCs w:val="28"/>
        </w:rPr>
        <w:t>41 – 50 – оптимальная.</w:t>
      </w:r>
    </w:p>
    <w:p w:rsidR="00EE6AFD" w:rsidRPr="002D16F1" w:rsidRDefault="00EE6AFD" w:rsidP="002D16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058"/>
        <w:gridCol w:w="3329"/>
        <w:gridCol w:w="7536"/>
        <w:gridCol w:w="3069"/>
      </w:tblGrid>
      <w:tr w:rsidR="008D354E" w:rsidRPr="002D16F1" w:rsidTr="00F14474">
        <w:tc>
          <w:tcPr>
            <w:tcW w:w="1058" w:type="dxa"/>
          </w:tcPr>
          <w:p w:rsidR="008D354E" w:rsidRPr="002D16F1" w:rsidRDefault="008D354E" w:rsidP="00F71F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2D1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2D1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329" w:type="dxa"/>
          </w:tcPr>
          <w:p w:rsidR="008D354E" w:rsidRPr="002D16F1" w:rsidRDefault="008D354E" w:rsidP="00F71FC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Направления </w:t>
            </w:r>
          </w:p>
        </w:tc>
        <w:tc>
          <w:tcPr>
            <w:tcW w:w="7536" w:type="dxa"/>
          </w:tcPr>
          <w:p w:rsidR="008D354E" w:rsidRPr="002D16F1" w:rsidRDefault="008D354E" w:rsidP="00F71F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Критерии готовности муниципального образовательного учреждения, реализующего программы дошкольного образования, к введению и реализации ФГОС </w:t>
            </w:r>
            <w:proofErr w:type="gramStart"/>
            <w:r w:rsidRPr="002D16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</w:t>
            </w:r>
            <w:proofErr w:type="gramEnd"/>
          </w:p>
          <w:p w:rsidR="008D354E" w:rsidRPr="002D16F1" w:rsidRDefault="008D354E" w:rsidP="00F71F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69" w:type="dxa"/>
          </w:tcPr>
          <w:p w:rsidR="008D354E" w:rsidRDefault="008D354E" w:rsidP="008614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  <w:p w:rsidR="008D354E" w:rsidRDefault="008D354E" w:rsidP="008D35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(от </w:t>
            </w:r>
            <w:r w:rsidR="00B87E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 2 баллов)</w:t>
            </w:r>
          </w:p>
          <w:p w:rsidR="008D354E" w:rsidRPr="008D354E" w:rsidRDefault="008D354E" w:rsidP="008D354E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14474" w:rsidRPr="002D16F1" w:rsidTr="00F14474">
        <w:tc>
          <w:tcPr>
            <w:tcW w:w="1058" w:type="dxa"/>
            <w:vMerge w:val="restart"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vMerge w:val="restart"/>
          </w:tcPr>
          <w:p w:rsidR="00F14474" w:rsidRPr="002D16F1" w:rsidRDefault="00F14474" w:rsidP="002D16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Нормативно-правовое, методическое и аналитическое обеспечение реализации ФГОС </w:t>
            </w:r>
            <w:proofErr w:type="gramStart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Разработаны, утверждены документы ОУ, регламентирующие переход на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(финансирование, материально-техническое обеспечение, кадровое обеспечение, программно-методическое обеспечение).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Разработаны локальные акты, регламентирующие установление заработной платы работников ОУ, в том числе стимулирующих надбавок и доплат, порядка и размера премирования в соответствии с НСОТ, заключены дополнительные соглашения к трудовому договору с педагогическими работниками, эффективные контракты)</w:t>
            </w:r>
            <w:proofErr w:type="gramEnd"/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работников ОУ приведены в соответствие с требованиями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профессиональным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стандартом «Педагог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(педагогическая деятельность в сфере дошкольного, начального общего, основного общего, среднего общего образования) (воспитатель, учитель)» и квалификационными характеристиками должностей работников образования, кодексом профессиональной этики.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Разработан  и внедрен Договор об образовании по образовательным программам </w:t>
            </w:r>
            <w:proofErr w:type="gramStart"/>
            <w:r w:rsidRPr="002D16F1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основные направления развития ОУ в соответствии с требованиями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внесены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программу развития ОУ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Приведены в соответствие с требованиями ФГОС ДО цели и задачи образовательного процесса, режим дня и планирование различных видов деятельности.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и утверждена основная общеобразовательная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требованиями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учетом примерных образовательных программ дошкольного образования.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Определена оптимальная для реализации модель организации образовательного процесса, обеспечивающая создание предметно-развивающей образовательной среды, характер взаимодействия воспитанников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другими детьми.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c>
          <w:tcPr>
            <w:tcW w:w="1058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содержательно-насыщенная, трансформируемая, полифункциональная, вариативная, доступная и безопасная среда в соответствии с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плана организации и оснащения ПРС ДОУ, в соответствии с ФГОС)</w:t>
            </w:r>
          </w:p>
        </w:tc>
        <w:tc>
          <w:tcPr>
            <w:tcW w:w="3069" w:type="dxa"/>
          </w:tcPr>
          <w:p w:rsidR="00F14474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474" w:rsidRPr="002D16F1" w:rsidTr="00F14474">
        <w:trPr>
          <w:trHeight w:val="316"/>
        </w:trPr>
        <w:tc>
          <w:tcPr>
            <w:tcW w:w="1058" w:type="dxa"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F14474" w:rsidRPr="002D16F1" w:rsidRDefault="00F14474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F14474" w:rsidRPr="002D16F1" w:rsidRDefault="00F14474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Разработаны рабочие программы педагогов</w:t>
            </w:r>
          </w:p>
        </w:tc>
        <w:tc>
          <w:tcPr>
            <w:tcW w:w="3069" w:type="dxa"/>
          </w:tcPr>
          <w:p w:rsidR="00F14474" w:rsidRPr="002D16F1" w:rsidRDefault="007C157B" w:rsidP="00F7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EDE" w:rsidRPr="002D16F1" w:rsidTr="00F14474">
        <w:tc>
          <w:tcPr>
            <w:tcW w:w="1058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9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Организационное обеспечение реализации ФГОС </w:t>
            </w:r>
            <w:proofErr w:type="gramStart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план мероприятий, обеспечивающий сопровождение </w:t>
            </w:r>
          </w:p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введения и реализации ФГОС дошкольного образования.  Разработан план контроля выполнения графика реализации ФГОС.</w:t>
            </w:r>
          </w:p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Обеспечены условия реализации основной образовательной программы дошкольного образования в соответствии с требованиями ФГОС ДО: психолого-педагогические, кадровые, материально-технические, финансовые, а также условия к развивающей предметно-пространственной среде.</w:t>
            </w:r>
            <w:proofErr w:type="gramEnd"/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Проводится мониторинг готовности педагогов к деятельности в контексте работы по ФГОС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Организована работа консульта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ционно – методических центров (пунктов) в ДОУ для родителей (</w:t>
            </w: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 воспитанников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EDE" w:rsidRPr="002D16F1" w:rsidTr="00F14474">
        <w:tc>
          <w:tcPr>
            <w:tcW w:w="1058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9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Кадровое обеспечение реализац</w:t>
            </w:r>
            <w:bookmarkStart w:id="0" w:name="_GoBack"/>
            <w:bookmarkEnd w:id="0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ии ФГОС </w:t>
            </w:r>
            <w:proofErr w:type="gramStart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повышение квалификации всех педагогических работников, работающих с детьми, получающими дошкольное образование в ОУ (возможно поэтапное повышение квалификации по мере перехода к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повышение квалификации руководящих работников по управлению переходом на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мероприятиях по обобщению и распространению собственного опыта в рамках введения ФГОС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9" w:type="dxa"/>
            <w:vMerge w:val="restart"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Финансово – экономическое обеспечение реализации ФГОС </w:t>
            </w:r>
            <w:proofErr w:type="gramStart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Наличие  корректного муниципального задания</w:t>
            </w:r>
          </w:p>
        </w:tc>
        <w:tc>
          <w:tcPr>
            <w:tcW w:w="3069" w:type="dxa"/>
          </w:tcPr>
          <w:p w:rsidR="00B87EDE" w:rsidRPr="002D16F1" w:rsidRDefault="007C157B" w:rsidP="00F7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Наличие плана финансово – хозяйственной деятельности</w:t>
            </w:r>
          </w:p>
        </w:tc>
        <w:tc>
          <w:tcPr>
            <w:tcW w:w="3069" w:type="dxa"/>
          </w:tcPr>
          <w:p w:rsidR="00B87EDE" w:rsidRPr="002D16F1" w:rsidRDefault="007C157B" w:rsidP="00F7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Заключены эффективные контракты с персоналом ДОУ</w:t>
            </w:r>
          </w:p>
        </w:tc>
        <w:tc>
          <w:tcPr>
            <w:tcW w:w="3069" w:type="dxa"/>
          </w:tcPr>
          <w:p w:rsidR="00B87EDE" w:rsidRPr="002D16F1" w:rsidRDefault="007C157B" w:rsidP="00F71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EDE" w:rsidRPr="002D16F1" w:rsidTr="00F14474">
        <w:tc>
          <w:tcPr>
            <w:tcW w:w="1058" w:type="dxa"/>
            <w:vMerge w:val="restart"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9" w:type="dxa"/>
            <w:vMerge w:val="restart"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Информационное обеспечение введения ФГОС </w:t>
            </w:r>
            <w:proofErr w:type="gramStart"/>
            <w:r w:rsidRPr="002D1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участников образовательного процесса и общественности по ключевым позициям введения ФГОС </w:t>
            </w:r>
            <w:proofErr w:type="gramStart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D16F1">
              <w:rPr>
                <w:rFonts w:ascii="Times New Roman" w:hAnsi="Times New Roman" w:cs="Times New Roman"/>
                <w:sz w:val="28"/>
                <w:szCs w:val="28"/>
              </w:rPr>
              <w:t xml:space="preserve"> через СМИ, интернет ресурсы ДОУ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Наличие в Публичном докладе ДОУ раздела, содержащего информацию о ходе введения и реализации ФГОС ДОУ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EDE" w:rsidRPr="002D16F1" w:rsidTr="00F14474">
        <w:tc>
          <w:tcPr>
            <w:tcW w:w="1058" w:type="dxa"/>
            <w:vMerge/>
          </w:tcPr>
          <w:p w:rsidR="00B87EDE" w:rsidRPr="002D16F1" w:rsidRDefault="00B87EDE" w:rsidP="002D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9" w:type="dxa"/>
            <w:vMerge/>
          </w:tcPr>
          <w:p w:rsidR="00B87EDE" w:rsidRPr="002D16F1" w:rsidRDefault="00B87EDE" w:rsidP="002D16F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36" w:type="dxa"/>
          </w:tcPr>
          <w:p w:rsidR="00B87EDE" w:rsidRPr="002D16F1" w:rsidRDefault="00B87EDE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F1">
              <w:rPr>
                <w:rFonts w:ascii="Times New Roman" w:hAnsi="Times New Roman" w:cs="Times New Roman"/>
                <w:sz w:val="28"/>
                <w:szCs w:val="28"/>
              </w:rPr>
              <w:t>Проводится мониторинг информированности всех участников ОП и общественности о ходе введения и реализации ФГОС</w:t>
            </w:r>
          </w:p>
        </w:tc>
        <w:tc>
          <w:tcPr>
            <w:tcW w:w="3069" w:type="dxa"/>
          </w:tcPr>
          <w:p w:rsidR="00B87EDE" w:rsidRPr="002D16F1" w:rsidRDefault="007C157B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474" w:rsidRPr="002D16F1" w:rsidTr="00F14474">
        <w:trPr>
          <w:trHeight w:val="96"/>
        </w:trPr>
        <w:tc>
          <w:tcPr>
            <w:tcW w:w="11923" w:type="dxa"/>
            <w:gridSpan w:val="3"/>
          </w:tcPr>
          <w:p w:rsidR="00F14474" w:rsidRPr="00F14474" w:rsidRDefault="00F14474" w:rsidP="002D1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474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</w:t>
            </w:r>
          </w:p>
        </w:tc>
        <w:tc>
          <w:tcPr>
            <w:tcW w:w="3069" w:type="dxa"/>
          </w:tcPr>
          <w:p w:rsidR="00F14474" w:rsidRPr="002D16F1" w:rsidRDefault="00BB6948" w:rsidP="002D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8D354E" w:rsidRDefault="008D5FC0" w:rsidP="008D5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FC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администрация ДОУ</w:t>
      </w:r>
      <w:r w:rsidR="007C157B">
        <w:rPr>
          <w:rFonts w:ascii="Times New Roman" w:hAnsi="Times New Roman" w:cs="Times New Roman"/>
          <w:sz w:val="28"/>
          <w:szCs w:val="28"/>
        </w:rPr>
        <w:t xml:space="preserve"> «Детский сад №9» комбинированного вида </w:t>
      </w:r>
      <w:r>
        <w:rPr>
          <w:rFonts w:ascii="Times New Roman" w:hAnsi="Times New Roman" w:cs="Times New Roman"/>
          <w:sz w:val="28"/>
          <w:szCs w:val="28"/>
        </w:rPr>
        <w:t>в ходе проведенного самоанализа установила, что готовность дошкольной образовательной организации соответствует</w:t>
      </w:r>
      <w:r w:rsidR="007C157B">
        <w:rPr>
          <w:rFonts w:ascii="Times New Roman" w:hAnsi="Times New Roman" w:cs="Times New Roman"/>
          <w:sz w:val="28"/>
          <w:szCs w:val="28"/>
        </w:rPr>
        <w:t xml:space="preserve"> 37 допустимая (удовлетворительная) степень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FC0" w:rsidRDefault="008D5FC0" w:rsidP="008D5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проблемы:___________________________________________________________________________________</w:t>
      </w:r>
    </w:p>
    <w:p w:rsidR="00BB6948" w:rsidRDefault="008D5FC0" w:rsidP="008D5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работы по введению ФГОС ДО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BB6948" w:rsidRPr="00BB6948">
        <w:rPr>
          <w:rFonts w:ascii="Times New Roman" w:hAnsi="Times New Roman" w:cs="Times New Roman"/>
          <w:sz w:val="28"/>
          <w:szCs w:val="28"/>
        </w:rPr>
        <w:t xml:space="preserve"> </w:t>
      </w:r>
      <w:r w:rsidR="00BB69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B6948">
        <w:rPr>
          <w:rFonts w:ascii="Times New Roman" w:hAnsi="Times New Roman" w:cs="Times New Roman"/>
          <w:sz w:val="28"/>
          <w:szCs w:val="28"/>
        </w:rPr>
        <w:t>пределить</w:t>
      </w:r>
      <w:r w:rsidR="00BB6948" w:rsidRPr="002D16F1"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ОУ в соответствии с требованиями ФГОС ДО, внесены изменения в программу развития ОУ</w:t>
      </w:r>
      <w:r w:rsidR="00BB6948">
        <w:rPr>
          <w:rFonts w:ascii="Times New Roman" w:hAnsi="Times New Roman" w:cs="Times New Roman"/>
          <w:sz w:val="28"/>
          <w:szCs w:val="28"/>
        </w:rPr>
        <w:t>,</w:t>
      </w:r>
      <w:r w:rsidR="00BB6948" w:rsidRPr="00BB6948">
        <w:rPr>
          <w:rFonts w:ascii="Times New Roman" w:hAnsi="Times New Roman" w:cs="Times New Roman"/>
          <w:sz w:val="28"/>
          <w:szCs w:val="28"/>
        </w:rPr>
        <w:t xml:space="preserve"> </w:t>
      </w:r>
      <w:r w:rsidR="00BB6948">
        <w:rPr>
          <w:rFonts w:ascii="Times New Roman" w:hAnsi="Times New Roman" w:cs="Times New Roman"/>
          <w:sz w:val="28"/>
          <w:szCs w:val="28"/>
        </w:rPr>
        <w:t>привести</w:t>
      </w:r>
      <w:r w:rsidR="00BB6948" w:rsidRPr="002D16F1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ФГОС ДО цели и задачи образовательного процесса, режим дня и планирование различных видов деятельности.</w:t>
      </w:r>
    </w:p>
    <w:p w:rsidR="00BB6948" w:rsidRDefault="00BB6948" w:rsidP="008D5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основную общеобразовательную программу</w:t>
      </w:r>
      <w:r w:rsidRPr="002D16F1">
        <w:rPr>
          <w:rFonts w:ascii="Times New Roman" w:hAnsi="Times New Roman" w:cs="Times New Roman"/>
          <w:sz w:val="28"/>
          <w:szCs w:val="28"/>
        </w:rPr>
        <w:t xml:space="preserve"> дошкольного образования, </w:t>
      </w:r>
      <w:proofErr w:type="gramStart"/>
      <w:r w:rsidRPr="002D16F1">
        <w:rPr>
          <w:rFonts w:ascii="Times New Roman" w:hAnsi="Times New Roman" w:cs="Times New Roman"/>
          <w:sz w:val="28"/>
          <w:szCs w:val="28"/>
        </w:rPr>
        <w:t>определяющая</w:t>
      </w:r>
      <w:proofErr w:type="gramEnd"/>
      <w:r w:rsidRPr="002D16F1">
        <w:rPr>
          <w:rFonts w:ascii="Times New Roman" w:hAnsi="Times New Roman" w:cs="Times New Roman"/>
          <w:sz w:val="28"/>
          <w:szCs w:val="28"/>
        </w:rPr>
        <w:t xml:space="preserve"> содержание и организацию образовательной деятельности на уровне дошкольного образования в соответствии с требованиями ФГОС ДО и с учетом примерных образовательных программ дошкольного образования.</w:t>
      </w:r>
    </w:p>
    <w:p w:rsidR="008D5FC0" w:rsidRPr="008D5FC0" w:rsidRDefault="008D5FC0" w:rsidP="008D5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D5FC0" w:rsidRDefault="008D5FC0" w:rsidP="008D5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Руководитель        </w:t>
      </w:r>
      <w:r w:rsidR="00BB6948">
        <w:rPr>
          <w:rFonts w:ascii="Times New Roman" w:hAnsi="Times New Roman" w:cs="Times New Roman"/>
          <w:sz w:val="28"/>
          <w:szCs w:val="28"/>
        </w:rPr>
        <w:t xml:space="preserve">Степанова С.А.    </w:t>
      </w:r>
      <w:r>
        <w:rPr>
          <w:rFonts w:ascii="Times New Roman" w:hAnsi="Times New Roman" w:cs="Times New Roman"/>
          <w:sz w:val="28"/>
          <w:szCs w:val="28"/>
        </w:rPr>
        <w:t>(ФИО)</w:t>
      </w:r>
    </w:p>
    <w:p w:rsidR="00074AB4" w:rsidRPr="00CD5F91" w:rsidRDefault="00BB6948" w:rsidP="00CD5F91">
      <w:pPr>
        <w:tabs>
          <w:tab w:val="left" w:pos="2751"/>
          <w:tab w:val="left" w:pos="46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подпись</w:t>
      </w:r>
    </w:p>
    <w:sectPr w:rsidR="00074AB4" w:rsidRPr="00CD5F91" w:rsidSect="002D16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38" w:rsidRDefault="000F3538" w:rsidP="00EE6AFD">
      <w:pPr>
        <w:spacing w:after="0" w:line="240" w:lineRule="auto"/>
      </w:pPr>
      <w:r>
        <w:separator/>
      </w:r>
    </w:p>
  </w:endnote>
  <w:endnote w:type="continuationSeparator" w:id="0">
    <w:p w:rsidR="000F3538" w:rsidRDefault="000F3538" w:rsidP="00E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38" w:rsidRDefault="000F3538" w:rsidP="00EE6AFD">
      <w:pPr>
        <w:spacing w:after="0" w:line="240" w:lineRule="auto"/>
      </w:pPr>
      <w:r>
        <w:separator/>
      </w:r>
    </w:p>
  </w:footnote>
  <w:footnote w:type="continuationSeparator" w:id="0">
    <w:p w:rsidR="000F3538" w:rsidRDefault="000F3538" w:rsidP="00EE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AEB"/>
    <w:multiLevelType w:val="hybridMultilevel"/>
    <w:tmpl w:val="66C039B6"/>
    <w:lvl w:ilvl="0" w:tplc="0F688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EB7"/>
    <w:multiLevelType w:val="multilevel"/>
    <w:tmpl w:val="F05C8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77014E"/>
    <w:multiLevelType w:val="multilevel"/>
    <w:tmpl w:val="32A68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A74998"/>
    <w:multiLevelType w:val="hybridMultilevel"/>
    <w:tmpl w:val="AFB0A7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F569C"/>
    <w:multiLevelType w:val="hybridMultilevel"/>
    <w:tmpl w:val="E5E6522E"/>
    <w:lvl w:ilvl="0" w:tplc="65447A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E1A87"/>
    <w:multiLevelType w:val="hybridMultilevel"/>
    <w:tmpl w:val="87BE06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DC60D0"/>
    <w:multiLevelType w:val="hybridMultilevel"/>
    <w:tmpl w:val="95380B2C"/>
    <w:lvl w:ilvl="0" w:tplc="085AA4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C5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679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5C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F8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24B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033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2EC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8B1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F5672B"/>
    <w:multiLevelType w:val="hybridMultilevel"/>
    <w:tmpl w:val="4CC0ECA2"/>
    <w:lvl w:ilvl="0" w:tplc="70A286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A7CF8"/>
    <w:rsid w:val="000250AF"/>
    <w:rsid w:val="00034660"/>
    <w:rsid w:val="000526BC"/>
    <w:rsid w:val="00067761"/>
    <w:rsid w:val="000729BE"/>
    <w:rsid w:val="00074AB4"/>
    <w:rsid w:val="0009019D"/>
    <w:rsid w:val="0009338A"/>
    <w:rsid w:val="000A74F9"/>
    <w:rsid w:val="000A7FFD"/>
    <w:rsid w:val="000F3538"/>
    <w:rsid w:val="00103BE4"/>
    <w:rsid w:val="00105816"/>
    <w:rsid w:val="00117A08"/>
    <w:rsid w:val="001D383E"/>
    <w:rsid w:val="001E01F4"/>
    <w:rsid w:val="002461DD"/>
    <w:rsid w:val="00261AB9"/>
    <w:rsid w:val="00275408"/>
    <w:rsid w:val="002A6E29"/>
    <w:rsid w:val="002D16F1"/>
    <w:rsid w:val="0030380F"/>
    <w:rsid w:val="00320D09"/>
    <w:rsid w:val="00360DDF"/>
    <w:rsid w:val="00366E1F"/>
    <w:rsid w:val="00374500"/>
    <w:rsid w:val="003A142F"/>
    <w:rsid w:val="003E2CA6"/>
    <w:rsid w:val="003E3506"/>
    <w:rsid w:val="003F204B"/>
    <w:rsid w:val="00427429"/>
    <w:rsid w:val="004D4991"/>
    <w:rsid w:val="00511C36"/>
    <w:rsid w:val="00552DA3"/>
    <w:rsid w:val="00566ECF"/>
    <w:rsid w:val="005C450A"/>
    <w:rsid w:val="00605AC8"/>
    <w:rsid w:val="0061411C"/>
    <w:rsid w:val="00616106"/>
    <w:rsid w:val="006164FC"/>
    <w:rsid w:val="00624DAC"/>
    <w:rsid w:val="00646F0B"/>
    <w:rsid w:val="00662A20"/>
    <w:rsid w:val="006A6B29"/>
    <w:rsid w:val="006A7BC6"/>
    <w:rsid w:val="006C7CDA"/>
    <w:rsid w:val="006D3F2E"/>
    <w:rsid w:val="00747FA7"/>
    <w:rsid w:val="00772D48"/>
    <w:rsid w:val="007C0E9E"/>
    <w:rsid w:val="007C157B"/>
    <w:rsid w:val="007C2E30"/>
    <w:rsid w:val="007D32E8"/>
    <w:rsid w:val="007E56EC"/>
    <w:rsid w:val="0083050D"/>
    <w:rsid w:val="00837A4E"/>
    <w:rsid w:val="0086148F"/>
    <w:rsid w:val="008730D5"/>
    <w:rsid w:val="00891532"/>
    <w:rsid w:val="00897263"/>
    <w:rsid w:val="008D354E"/>
    <w:rsid w:val="008D5FC0"/>
    <w:rsid w:val="00976B7A"/>
    <w:rsid w:val="009E5E7C"/>
    <w:rsid w:val="00A11EDA"/>
    <w:rsid w:val="00AA750A"/>
    <w:rsid w:val="00AC0364"/>
    <w:rsid w:val="00AF121A"/>
    <w:rsid w:val="00B001DF"/>
    <w:rsid w:val="00B26460"/>
    <w:rsid w:val="00B544B0"/>
    <w:rsid w:val="00B87EDE"/>
    <w:rsid w:val="00B94D89"/>
    <w:rsid w:val="00BB6948"/>
    <w:rsid w:val="00BD51E7"/>
    <w:rsid w:val="00C332DC"/>
    <w:rsid w:val="00C72393"/>
    <w:rsid w:val="00C73E67"/>
    <w:rsid w:val="00CA7CF8"/>
    <w:rsid w:val="00CC2261"/>
    <w:rsid w:val="00CD2CC5"/>
    <w:rsid w:val="00CD5F91"/>
    <w:rsid w:val="00CE2FFA"/>
    <w:rsid w:val="00D407E2"/>
    <w:rsid w:val="00D75AD3"/>
    <w:rsid w:val="00D94331"/>
    <w:rsid w:val="00DC1308"/>
    <w:rsid w:val="00DC22D4"/>
    <w:rsid w:val="00DD243A"/>
    <w:rsid w:val="00DF7402"/>
    <w:rsid w:val="00E01A72"/>
    <w:rsid w:val="00EA053E"/>
    <w:rsid w:val="00EA0DE0"/>
    <w:rsid w:val="00EE3B88"/>
    <w:rsid w:val="00EE6AFD"/>
    <w:rsid w:val="00F14474"/>
    <w:rsid w:val="00F35A48"/>
    <w:rsid w:val="00F71FC1"/>
    <w:rsid w:val="00F76F41"/>
    <w:rsid w:val="00FB2DED"/>
    <w:rsid w:val="00FD20F8"/>
    <w:rsid w:val="00FD6E30"/>
    <w:rsid w:val="00FF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D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20F8"/>
  </w:style>
  <w:style w:type="paragraph" w:styleId="a5">
    <w:name w:val="header"/>
    <w:basedOn w:val="a"/>
    <w:link w:val="a6"/>
    <w:uiPriority w:val="99"/>
    <w:unhideWhenUsed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AFD"/>
  </w:style>
  <w:style w:type="paragraph" w:styleId="a7">
    <w:name w:val="footer"/>
    <w:basedOn w:val="a"/>
    <w:link w:val="a8"/>
    <w:uiPriority w:val="99"/>
    <w:unhideWhenUsed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AFD"/>
  </w:style>
  <w:style w:type="paragraph" w:styleId="a9">
    <w:name w:val="Balloon Text"/>
    <w:basedOn w:val="a"/>
    <w:link w:val="aa"/>
    <w:uiPriority w:val="99"/>
    <w:semiHidden/>
    <w:unhideWhenUsed/>
    <w:rsid w:val="00E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D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20F8"/>
  </w:style>
  <w:style w:type="paragraph" w:styleId="a5">
    <w:name w:val="header"/>
    <w:basedOn w:val="a"/>
    <w:link w:val="a6"/>
    <w:uiPriority w:val="99"/>
    <w:unhideWhenUsed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AFD"/>
  </w:style>
  <w:style w:type="paragraph" w:styleId="a7">
    <w:name w:val="footer"/>
    <w:basedOn w:val="a"/>
    <w:link w:val="a8"/>
    <w:uiPriority w:val="99"/>
    <w:unhideWhenUsed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AFD"/>
  </w:style>
  <w:style w:type="paragraph" w:styleId="a9">
    <w:name w:val="Balloon Text"/>
    <w:basedOn w:val="a"/>
    <w:link w:val="aa"/>
    <w:uiPriority w:val="99"/>
    <w:semiHidden/>
    <w:unhideWhenUsed/>
    <w:rsid w:val="00E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3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EC9D1-BA11-4779-829F-47BE1F9A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Local1</cp:lastModifiedBy>
  <cp:revision>12</cp:revision>
  <cp:lastPrinted>2014-08-18T08:14:00Z</cp:lastPrinted>
  <dcterms:created xsi:type="dcterms:W3CDTF">2014-07-04T02:41:00Z</dcterms:created>
  <dcterms:modified xsi:type="dcterms:W3CDTF">2014-08-18T08:14:00Z</dcterms:modified>
</cp:coreProperties>
</file>